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18EE2DB2" w14:textId="77777777" w:rsidR="003C127B" w:rsidRPr="002D75F8" w:rsidRDefault="003C127B" w:rsidP="003C127B">
      <w:pPr>
        <w:spacing w:after="0"/>
        <w:rPr>
          <w:rFonts w:ascii="Century Gothic" w:hAnsi="Century Gothic"/>
          <w:b/>
          <w:bCs/>
          <w:lang w:val="en-GB"/>
        </w:rPr>
      </w:pPr>
      <w:r w:rsidRPr="002D75F8">
        <w:rPr>
          <w:rFonts w:ascii="Century Gothic" w:hAnsi="Century Gothic"/>
          <w:b/>
          <w:bCs/>
          <w:lang w:val="en-GB"/>
        </w:rPr>
        <w:t>Career Journey &amp; Navigating the Deal Room</w:t>
      </w:r>
    </w:p>
    <w:p w14:paraId="045BC85B" w14:textId="7777777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What initially drew you to the fast-paced world of corporate finance, and how did you secure your first major breakthrough in the industry?</w:t>
      </w:r>
    </w:p>
    <w:p w14:paraId="5021F17F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413A75F2" w14:textId="7F86051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Looking back at your career, what do you consider your "defining deal" - the one that tested you the most or reshaped how you view your capabilities?</w:t>
      </w:r>
    </w:p>
    <w:p w14:paraId="7ACB9276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6EBEB8FE" w14:textId="7777777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South Africa's macroeconomic climate has thrown plenty of curveballs over the last few years. How has your approach to structuring deals evolved to mitigate these local risks?</w:t>
      </w:r>
    </w:p>
    <w:p w14:paraId="25CBD97E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18637BEF" w14:textId="7777777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Can you take us inside a high-stakes negotiation? How do you maintain composure and command authority when the tension in the room is palpable?</w:t>
      </w:r>
    </w:p>
    <w:p w14:paraId="3B964C67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0FFDD753" w14:textId="7777777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What is a common misconception people have about working in M&amp;A in South Africa that you’d like to debunk?</w:t>
      </w:r>
    </w:p>
    <w:p w14:paraId="183A3EB5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0D845809" w14:textId="7777777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Corporate finance is notoriously demanding. Was there ever a moment you faced a major setback or a deal collapsed at the eleventh hour, and how did you pivot?</w:t>
      </w:r>
    </w:p>
    <w:p w14:paraId="2932002D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7E3D8CF2" w14:textId="7777777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How do you balance the technical, analytical side of valuation with the deeply relational side of managing client expectations?</w:t>
      </w:r>
    </w:p>
    <w:p w14:paraId="2365768E" w14:textId="77777777" w:rsidR="00C748C7" w:rsidRPr="002D75F8" w:rsidRDefault="00C748C7" w:rsidP="00C748C7">
      <w:pPr>
        <w:pStyle w:val="ListParagraph"/>
        <w:rPr>
          <w:rFonts w:ascii="Century Gothic" w:hAnsi="Century Gothic"/>
          <w:lang w:val="en-GB"/>
        </w:rPr>
      </w:pPr>
    </w:p>
    <w:p w14:paraId="23738FEF" w14:textId="7C06382E" w:rsidR="00C748C7" w:rsidRPr="002D75F8" w:rsidRDefault="00C748C7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AI has significantly accelerated the pace of due diligence, compressing timelines that used to take months into weeks. How does this hyper-speed environment change your risk management strategy and pressure during a transaction?</w:t>
      </w:r>
    </w:p>
    <w:p w14:paraId="1A550E83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4C1A6EF6" w14:textId="7777777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Capital markets require a high tolerance for volatility. What personal traits have helped you thrive in an environment where the goalposts move so quickly?</w:t>
      </w:r>
    </w:p>
    <w:p w14:paraId="2D1FB620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349AAC89" w14:textId="77777777" w:rsidR="003C127B" w:rsidRPr="002D75F8" w:rsidRDefault="003C127B" w:rsidP="003C127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If you could go back to the very first week of your career, what is the single piece of technical or professional advice you wish someone had handed to you?</w:t>
      </w:r>
    </w:p>
    <w:p w14:paraId="2CD9E57A" w14:textId="77777777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sectPr w:rsidR="003C127B" w:rsidRPr="002D75F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2002" w14:textId="77777777" w:rsidR="00CD1460" w:rsidRDefault="00CD1460" w:rsidP="008C6523">
      <w:pPr>
        <w:spacing w:after="0" w:line="240" w:lineRule="auto"/>
      </w:pPr>
      <w:r>
        <w:separator/>
      </w:r>
    </w:p>
  </w:endnote>
  <w:endnote w:type="continuationSeparator" w:id="0">
    <w:p w14:paraId="74EE1A03" w14:textId="77777777" w:rsidR="00CD1460" w:rsidRDefault="00CD1460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FF145" w14:textId="77777777" w:rsidR="00CD1460" w:rsidRDefault="00CD1460" w:rsidP="008C6523">
      <w:pPr>
        <w:spacing w:after="0" w:line="240" w:lineRule="auto"/>
      </w:pPr>
      <w:r>
        <w:separator/>
      </w:r>
    </w:p>
  </w:footnote>
  <w:footnote w:type="continuationSeparator" w:id="0">
    <w:p w14:paraId="48B7AF1F" w14:textId="77777777" w:rsidR="00CD1460" w:rsidRDefault="00CD1460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56246E5E">
          <wp:simplePos x="0" y="0"/>
          <wp:positionH relativeFrom="column">
            <wp:posOffset>2419350</wp:posOffset>
          </wp:positionH>
          <wp:positionV relativeFrom="paragraph">
            <wp:posOffset>-192405</wp:posOffset>
          </wp:positionV>
          <wp:extent cx="4000500" cy="788044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12371098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788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3"/>
  </w:num>
  <w:num w:numId="2" w16cid:durableId="52585816">
    <w:abstractNumId w:val="1"/>
  </w:num>
  <w:num w:numId="3" w16cid:durableId="883447943">
    <w:abstractNumId w:val="0"/>
  </w:num>
  <w:num w:numId="4" w16cid:durableId="2144494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2D5B88"/>
    <w:rsid w:val="002D75F8"/>
    <w:rsid w:val="00301199"/>
    <w:rsid w:val="00377790"/>
    <w:rsid w:val="003C127B"/>
    <w:rsid w:val="0051079A"/>
    <w:rsid w:val="0080578E"/>
    <w:rsid w:val="008C6523"/>
    <w:rsid w:val="008E6091"/>
    <w:rsid w:val="009200B0"/>
    <w:rsid w:val="00A2018C"/>
    <w:rsid w:val="00A663EC"/>
    <w:rsid w:val="00A8478E"/>
    <w:rsid w:val="00B72C6C"/>
    <w:rsid w:val="00C748C7"/>
    <w:rsid w:val="00CC4C62"/>
    <w:rsid w:val="00CD1460"/>
    <w:rsid w:val="00DA2536"/>
    <w:rsid w:val="00F75F4B"/>
    <w:rsid w:val="00FB78C2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8</cp:revision>
  <dcterms:created xsi:type="dcterms:W3CDTF">2026-07-07T10:02:00Z</dcterms:created>
  <dcterms:modified xsi:type="dcterms:W3CDTF">2026-07-07T10:08:00Z</dcterms:modified>
</cp:coreProperties>
</file>