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79CD35F9" w14:textId="77777777" w:rsidR="005E36DC" w:rsidRDefault="005E36DC" w:rsidP="005E36DC">
      <w:pPr>
        <w:spacing w:after="0"/>
        <w:rPr>
          <w:rFonts w:ascii="Century Gothic" w:hAnsi="Century Gothic"/>
          <w:b/>
          <w:bCs/>
        </w:rPr>
      </w:pPr>
      <w:r w:rsidRPr="005E36DC">
        <w:rPr>
          <w:rFonts w:ascii="Century Gothic" w:hAnsi="Century Gothic"/>
          <w:b/>
          <w:bCs/>
        </w:rPr>
        <w:t>Innovation, Tech &amp; The Evolution of Due Diligence</w:t>
      </w:r>
    </w:p>
    <w:p w14:paraId="2811639C" w14:textId="77777777" w:rsidR="005E36DC" w:rsidRPr="005E36DC" w:rsidRDefault="005E36DC" w:rsidP="005E36DC">
      <w:pPr>
        <w:spacing w:after="0"/>
        <w:rPr>
          <w:rFonts w:ascii="Century Gothic" w:hAnsi="Century Gothic"/>
          <w:b/>
          <w:bCs/>
        </w:rPr>
      </w:pPr>
    </w:p>
    <w:p w14:paraId="509C98C7" w14:textId="77777777" w:rsidR="005E36DC" w:rsidRDefault="005E36DC" w:rsidP="005E36D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5E36DC">
        <w:rPr>
          <w:rFonts w:ascii="Century Gothic" w:hAnsi="Century Gothic"/>
        </w:rPr>
        <w:t>Advanced AI systems can now autonomously scrape virtual data rooms and draft preliminary investment memos. How is your team using technology to optimise sourcing and due diligence?</w:t>
      </w:r>
    </w:p>
    <w:p w14:paraId="0CB50E76" w14:textId="77777777" w:rsidR="005E36DC" w:rsidRPr="005E36DC" w:rsidRDefault="005E36DC" w:rsidP="005E36DC">
      <w:pPr>
        <w:spacing w:after="0"/>
        <w:ind w:left="720"/>
        <w:rPr>
          <w:rFonts w:ascii="Century Gothic" w:hAnsi="Century Gothic"/>
        </w:rPr>
      </w:pPr>
    </w:p>
    <w:p w14:paraId="229DE5EF" w14:textId="77777777" w:rsidR="005E36DC" w:rsidRDefault="005E36DC" w:rsidP="005E36D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5E36DC">
        <w:rPr>
          <w:rFonts w:ascii="Century Gothic" w:hAnsi="Century Gothic"/>
        </w:rPr>
        <w:t>In private markets, building deep trust with a family-owned business or a technical founder is non-negotiable. Where do you draw the line between tech-driven data insights and human intuition?</w:t>
      </w:r>
    </w:p>
    <w:p w14:paraId="167AF6BE" w14:textId="77777777" w:rsidR="005E36DC" w:rsidRPr="005E36DC" w:rsidRDefault="005E36DC" w:rsidP="005E36DC">
      <w:pPr>
        <w:spacing w:after="0"/>
        <w:ind w:left="720"/>
        <w:rPr>
          <w:rFonts w:ascii="Century Gothic" w:hAnsi="Century Gothic"/>
        </w:rPr>
      </w:pPr>
    </w:p>
    <w:p w14:paraId="1E8ABAEC" w14:textId="77777777" w:rsidR="005E36DC" w:rsidRDefault="005E36DC" w:rsidP="005E36D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5E36DC">
        <w:rPr>
          <w:rFonts w:ascii="Century Gothic" w:hAnsi="Century Gothic"/>
        </w:rPr>
        <w:t>Because AI can handle a lot of the traditional modelling and data sorting, the entry-level "rite of passage" for junior investment professionals is changing. How must we adapt training for young women entering the field today?</w:t>
      </w:r>
    </w:p>
    <w:p w14:paraId="3B06ED2B" w14:textId="77777777" w:rsidR="005E36DC" w:rsidRPr="005E36DC" w:rsidRDefault="005E36DC" w:rsidP="005E36DC">
      <w:pPr>
        <w:spacing w:after="0"/>
        <w:ind w:left="720"/>
        <w:rPr>
          <w:rFonts w:ascii="Century Gothic" w:hAnsi="Century Gothic"/>
        </w:rPr>
      </w:pPr>
    </w:p>
    <w:p w14:paraId="4B31B2F2" w14:textId="77777777" w:rsidR="005E36DC" w:rsidRDefault="005E36DC" w:rsidP="005E36D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5E36DC">
        <w:rPr>
          <w:rFonts w:ascii="Century Gothic" w:hAnsi="Century Gothic"/>
        </w:rPr>
        <w:t>When evaluating a target company's pitch deck, what is your personal strategy for cutting through superficial "AI hype" to find genuine technological defensibility?</w:t>
      </w:r>
    </w:p>
    <w:p w14:paraId="7FDCE92E" w14:textId="77777777" w:rsidR="005E36DC" w:rsidRPr="005E36DC" w:rsidRDefault="005E36DC" w:rsidP="005E36DC">
      <w:pPr>
        <w:spacing w:after="0"/>
        <w:ind w:left="720"/>
        <w:rPr>
          <w:rFonts w:ascii="Century Gothic" w:hAnsi="Century Gothic"/>
        </w:rPr>
      </w:pPr>
    </w:p>
    <w:p w14:paraId="4CAAC521" w14:textId="77777777" w:rsidR="005E36DC" w:rsidRPr="005E36DC" w:rsidRDefault="005E36DC" w:rsidP="005E36D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5E36DC">
        <w:rPr>
          <w:rFonts w:ascii="Century Gothic" w:hAnsi="Century Gothic"/>
        </w:rPr>
        <w:t>Given the hyper-confidential nature of corporate financial data in private transactions, what are the primary governance or security risks you worry about when leveraging new fintech tools?</w:t>
      </w:r>
    </w:p>
    <w:p w14:paraId="5F483C46" w14:textId="77777777" w:rsidR="005E36DC" w:rsidRDefault="005E36DC" w:rsidP="003C127B">
      <w:pPr>
        <w:spacing w:after="0"/>
        <w:rPr>
          <w:rFonts w:ascii="Century Gothic" w:hAnsi="Century Gothic"/>
          <w:lang w:val="en-GB"/>
        </w:rPr>
      </w:pPr>
    </w:p>
    <w:sectPr w:rsidR="005E36D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945DD"/>
    <w:rsid w:val="003C127B"/>
    <w:rsid w:val="0051079A"/>
    <w:rsid w:val="005E36DC"/>
    <w:rsid w:val="006244B9"/>
    <w:rsid w:val="00753205"/>
    <w:rsid w:val="0080578E"/>
    <w:rsid w:val="008974FA"/>
    <w:rsid w:val="008C6523"/>
    <w:rsid w:val="008E6091"/>
    <w:rsid w:val="008F269C"/>
    <w:rsid w:val="009200B0"/>
    <w:rsid w:val="00A2018C"/>
    <w:rsid w:val="00A663EC"/>
    <w:rsid w:val="00A8478E"/>
    <w:rsid w:val="00AC205C"/>
    <w:rsid w:val="00B72C6C"/>
    <w:rsid w:val="00C05475"/>
    <w:rsid w:val="00C660CE"/>
    <w:rsid w:val="00C748C7"/>
    <w:rsid w:val="00CC4C62"/>
    <w:rsid w:val="00CD1460"/>
    <w:rsid w:val="00D8364D"/>
    <w:rsid w:val="00DA2536"/>
    <w:rsid w:val="00DB4DB3"/>
    <w:rsid w:val="00E36BAB"/>
    <w:rsid w:val="00E97D6C"/>
    <w:rsid w:val="00F75F4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2026-07-09T08:54:00Z</dcterms:created>
  <dcterms:modified xsi:type="dcterms:W3CDTF">2026-07-09T08:55:00Z</dcterms:modified>
</cp:coreProperties>
</file>